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D718EC" w:rsidP="00CC46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3E2A5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junio de 2020.-</w:t>
      </w:r>
    </w:p>
    <w:p w:rsidR="00D718EC" w:rsidRDefault="00D718EC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60B" w:rsidRDefault="00CC460B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8EC" w:rsidRDefault="00D718EC" w:rsidP="00D718EC">
      <w:pPr>
        <w:jc w:val="both"/>
        <w:rPr>
          <w:rFonts w:ascii="Times New Roman" w:hAnsi="Times New Roman" w:cs="Times New Roman"/>
          <w:sz w:val="24"/>
          <w:szCs w:val="24"/>
        </w:rPr>
      </w:pPr>
      <w:r w:rsidRPr="00CC460B">
        <w:rPr>
          <w:rFonts w:ascii="Times New Roman" w:hAnsi="Times New Roman" w:cs="Times New Roman"/>
          <w:b/>
          <w:i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: Expte.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D.E. n° 1608/19 Interno 8009 ref. Denominación de nuevas calles; y </w:t>
      </w:r>
    </w:p>
    <w:p w:rsidR="00D718EC" w:rsidRDefault="00D718EC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8EC" w:rsidRPr="00CC460B" w:rsidRDefault="00D718EC" w:rsidP="00D718E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460B">
        <w:rPr>
          <w:rFonts w:ascii="Times New Roman" w:hAnsi="Times New Roman" w:cs="Times New Roman"/>
          <w:b/>
          <w:i/>
          <w:sz w:val="24"/>
          <w:szCs w:val="24"/>
        </w:rPr>
        <w:t>CONSIDERANDO:</w:t>
      </w:r>
    </w:p>
    <w:p w:rsidR="003E2A52" w:rsidRDefault="003E2A52" w:rsidP="00CC460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Tierras, Obras y Servicios </w:t>
      </w:r>
      <w:proofErr w:type="gramStart"/>
      <w:r>
        <w:rPr>
          <w:rFonts w:ascii="Times New Roman" w:hAnsi="Times New Roman" w:cs="Times New Roman"/>
          <w:sz w:val="24"/>
          <w:szCs w:val="24"/>
        </w:rPr>
        <w:t>fue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aprobado por unanimidad en la Sesión Ordinaria celebrada el pasado 11 de junio de 2020; </w:t>
      </w:r>
    </w:p>
    <w:p w:rsidR="00D718EC" w:rsidRDefault="005A55A0" w:rsidP="00CC460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27 de diciembre de 2019 se aprueba por unanimidad en el Honorable Concejo Deliberante la ordenanza 2606/19 que denomina un importante número de arterias de la ciudad; </w:t>
      </w:r>
    </w:p>
    <w:p w:rsidR="005A55A0" w:rsidRDefault="005A55A0" w:rsidP="00CC460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a fs. 39 la Arq. Markovic advierte que el </w:t>
      </w:r>
      <w:proofErr w:type="spellStart"/>
      <w:r>
        <w:rPr>
          <w:rFonts w:ascii="Times New Roman" w:hAnsi="Times New Roman" w:cs="Times New Roman"/>
          <w:sz w:val="24"/>
          <w:szCs w:val="24"/>
        </w:rPr>
        <w:t>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“Puerto Rico” denominado en dicha ordenanza y</w:t>
      </w:r>
      <w:r w:rsidR="000038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había sido utilizado para designar a la calle paralela al sur de calle México entre Panamá y Costa Rica del Barrio Solidaridad;</w:t>
      </w:r>
    </w:p>
    <w:p w:rsidR="005A55A0" w:rsidRDefault="005A55A0" w:rsidP="00CC460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siendo atribución de este</w:t>
      </w:r>
      <w:r w:rsidR="00512C99">
        <w:rPr>
          <w:rFonts w:ascii="Times New Roman" w:hAnsi="Times New Roman" w:cs="Times New Roman"/>
          <w:sz w:val="24"/>
          <w:szCs w:val="24"/>
        </w:rPr>
        <w:t xml:space="preserve"> Honorable Concejo Deliberante la imposición del nombre de las calles y para subsanar este error,</w:t>
      </w:r>
    </w:p>
    <w:p w:rsidR="00512C99" w:rsidRDefault="00512C99" w:rsidP="00CC460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12C99" w:rsidRDefault="00512C99" w:rsidP="00CC460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3E2A52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2C99" w:rsidRDefault="00512C99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C99" w:rsidRPr="00CC460B" w:rsidRDefault="00512C99" w:rsidP="00CC460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460B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512C99" w:rsidRDefault="00512C99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C99" w:rsidRDefault="00512C99" w:rsidP="00D718EC">
      <w:pPr>
        <w:jc w:val="both"/>
        <w:rPr>
          <w:rFonts w:ascii="Times New Roman" w:hAnsi="Times New Roman" w:cs="Times New Roman"/>
          <w:sz w:val="24"/>
          <w:szCs w:val="24"/>
        </w:rPr>
      </w:pPr>
      <w:r w:rsidRPr="00CC460B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Modifiquese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Ordenanza </w:t>
      </w:r>
      <w:r w:rsidR="000038C3">
        <w:rPr>
          <w:rFonts w:ascii="Times New Roman" w:hAnsi="Times New Roman" w:cs="Times New Roman"/>
          <w:sz w:val="24"/>
          <w:szCs w:val="24"/>
        </w:rPr>
        <w:t>2606</w:t>
      </w:r>
      <w:r>
        <w:rPr>
          <w:rFonts w:ascii="Times New Roman" w:hAnsi="Times New Roman" w:cs="Times New Roman"/>
          <w:sz w:val="24"/>
          <w:szCs w:val="24"/>
        </w:rPr>
        <w:t>/19 en su</w:t>
      </w:r>
      <w:r w:rsidR="000038C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4° que quedará redactado de la siguiente manera: “ART. 4° se denomina Bogo</w:t>
      </w:r>
      <w:r w:rsidR="00B535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á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paralelo a Macedo hacia el</w:t>
      </w:r>
      <w:r w:rsidR="00B5356D">
        <w:rPr>
          <w:rFonts w:ascii="Times New Roman" w:hAnsi="Times New Roman" w:cs="Times New Roman"/>
          <w:sz w:val="24"/>
          <w:szCs w:val="24"/>
        </w:rPr>
        <w:t xml:space="preserve"> norte, entre Nicaragua y Cuba</w:t>
      </w:r>
      <w:r>
        <w:rPr>
          <w:rFonts w:ascii="Times New Roman" w:hAnsi="Times New Roman" w:cs="Times New Roman"/>
          <w:sz w:val="24"/>
          <w:szCs w:val="24"/>
        </w:rPr>
        <w:t>”.-</w:t>
      </w:r>
    </w:p>
    <w:p w:rsidR="00512C99" w:rsidRDefault="00512C99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60B" w:rsidRDefault="00512C99" w:rsidP="00B5356D">
      <w:pPr>
        <w:jc w:val="both"/>
        <w:rPr>
          <w:rFonts w:ascii="Times New Roman" w:hAnsi="Times New Roman" w:cs="Times New Roman"/>
          <w:sz w:val="24"/>
          <w:szCs w:val="24"/>
        </w:rPr>
      </w:pPr>
      <w:r w:rsidRPr="00CC460B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>
        <w:rPr>
          <w:rFonts w:ascii="Times New Roman" w:hAnsi="Times New Roman" w:cs="Times New Roman"/>
          <w:sz w:val="24"/>
          <w:szCs w:val="24"/>
        </w:rPr>
        <w:t xml:space="preserve"> Reemplácese el Anexo</w:t>
      </w:r>
      <w:r w:rsidR="00CC460B">
        <w:rPr>
          <w:rFonts w:ascii="Times New Roman" w:hAnsi="Times New Roman" w:cs="Times New Roman"/>
          <w:sz w:val="24"/>
          <w:szCs w:val="24"/>
        </w:rPr>
        <w:t xml:space="preserve"> II de la Ordenanza </w:t>
      </w:r>
      <w:r w:rsidR="000038C3">
        <w:rPr>
          <w:rFonts w:ascii="Times New Roman" w:hAnsi="Times New Roman" w:cs="Times New Roman"/>
          <w:sz w:val="24"/>
          <w:szCs w:val="24"/>
        </w:rPr>
        <w:t>2606</w:t>
      </w:r>
      <w:r w:rsidR="00CC460B">
        <w:rPr>
          <w:rFonts w:ascii="Times New Roman" w:hAnsi="Times New Roman" w:cs="Times New Roman"/>
          <w:sz w:val="24"/>
          <w:szCs w:val="24"/>
        </w:rPr>
        <w:t xml:space="preserve">/19 </w:t>
      </w:r>
      <w:r w:rsidR="00B5356D">
        <w:rPr>
          <w:rFonts w:ascii="Times New Roman" w:hAnsi="Times New Roman" w:cs="Times New Roman"/>
          <w:sz w:val="24"/>
          <w:szCs w:val="24"/>
        </w:rPr>
        <w:t xml:space="preserve">por el Anexo I de la presente Ordenanza.- </w:t>
      </w:r>
    </w:p>
    <w:p w:rsidR="00CC460B" w:rsidRDefault="00CC460B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60B" w:rsidRDefault="00CC460B" w:rsidP="00D718EC">
      <w:pPr>
        <w:jc w:val="both"/>
        <w:rPr>
          <w:rFonts w:ascii="Times New Roman" w:hAnsi="Times New Roman" w:cs="Times New Roman"/>
          <w:sz w:val="24"/>
          <w:szCs w:val="24"/>
        </w:rPr>
      </w:pPr>
      <w:r w:rsidRPr="000D33E8">
        <w:rPr>
          <w:rFonts w:ascii="Times New Roman" w:hAnsi="Times New Roman" w:cs="Times New Roman"/>
          <w:b/>
          <w:i/>
          <w:sz w:val="24"/>
          <w:szCs w:val="24"/>
        </w:rPr>
        <w:t>ARTICULO 3°.-</w:t>
      </w:r>
      <w:r w:rsidR="003E2A52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3E2A5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3E2A52">
        <w:rPr>
          <w:rFonts w:ascii="Times New Roman" w:hAnsi="Times New Roman" w:cs="Times New Roman"/>
          <w:sz w:val="24"/>
          <w:szCs w:val="24"/>
        </w:rPr>
        <w:t xml:space="preserve"> Bs. As. </w:t>
      </w:r>
      <w:proofErr w:type="gramStart"/>
      <w:r w:rsidR="003E2A52">
        <w:rPr>
          <w:rFonts w:ascii="Times New Roman" w:hAnsi="Times New Roman" w:cs="Times New Roman"/>
          <w:sz w:val="24"/>
          <w:szCs w:val="24"/>
        </w:rPr>
        <w:t>regístrese</w:t>
      </w:r>
      <w:proofErr w:type="gramEnd"/>
      <w:r w:rsidR="003E2A52">
        <w:rPr>
          <w:rFonts w:ascii="Times New Roman" w:hAnsi="Times New Roman" w:cs="Times New Roman"/>
          <w:sz w:val="24"/>
          <w:szCs w:val="24"/>
        </w:rPr>
        <w:t xml:space="preserve"> y archívese.-</w:t>
      </w:r>
    </w:p>
    <w:p w:rsidR="003E2A52" w:rsidRDefault="003E2A52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A52" w:rsidRPr="003E2A52" w:rsidRDefault="003E2A52" w:rsidP="00D718E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A52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ONCE DIAS DEL MES DE JUNIO DE DOS MIL VEINTE.-</w:t>
      </w:r>
    </w:p>
    <w:p w:rsidR="003E2A52" w:rsidRDefault="003E2A52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A52" w:rsidRPr="003E2A52" w:rsidRDefault="003E2A52" w:rsidP="00D718E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2A52">
        <w:rPr>
          <w:rFonts w:ascii="Times New Roman" w:hAnsi="Times New Roman" w:cs="Times New Roman"/>
          <w:sz w:val="24"/>
          <w:szCs w:val="24"/>
          <w:u w:val="single"/>
        </w:rPr>
        <w:t>Registrada bajo el n° 2631/20.-</w:t>
      </w:r>
    </w:p>
    <w:p w:rsidR="00CC460B" w:rsidRPr="00D718EC" w:rsidRDefault="00CC460B" w:rsidP="00D718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460B" w:rsidRPr="00D718EC" w:rsidSect="00D718EC">
      <w:pgSz w:w="11907" w:h="16840" w:code="9"/>
      <w:pgMar w:top="300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EC"/>
    <w:rsid w:val="000038C3"/>
    <w:rsid w:val="00037A12"/>
    <w:rsid w:val="000D33E8"/>
    <w:rsid w:val="003E2A52"/>
    <w:rsid w:val="004520FE"/>
    <w:rsid w:val="00512C99"/>
    <w:rsid w:val="00525C1A"/>
    <w:rsid w:val="005A55A0"/>
    <w:rsid w:val="007A6F92"/>
    <w:rsid w:val="00B5356D"/>
    <w:rsid w:val="00CC460B"/>
    <w:rsid w:val="00D718EC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6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6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954E-E7E7-4156-9552-6EC35638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2020-06-11T12:24:00Z</cp:lastPrinted>
  <dcterms:created xsi:type="dcterms:W3CDTF">2020-06-12T11:36:00Z</dcterms:created>
  <dcterms:modified xsi:type="dcterms:W3CDTF">2020-06-12T14:16:00Z</dcterms:modified>
</cp:coreProperties>
</file>