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EC0" w:rsidRDefault="00AD6D73" w:rsidP="00AD6D73">
      <w:pPr>
        <w:jc w:val="right"/>
        <w:rPr>
          <w:rFonts w:ascii="Times New Roman" w:hAnsi="Times New Roman" w:cs="Times New Roman"/>
          <w:sz w:val="24"/>
          <w:szCs w:val="24"/>
        </w:rPr>
      </w:pPr>
      <w:r>
        <w:rPr>
          <w:rFonts w:ascii="Times New Roman" w:hAnsi="Times New Roman" w:cs="Times New Roman"/>
          <w:sz w:val="24"/>
          <w:szCs w:val="24"/>
        </w:rPr>
        <w:t xml:space="preserve">General Juan Madariaga, </w:t>
      </w:r>
      <w:r w:rsidR="00C96DBB">
        <w:rPr>
          <w:rFonts w:ascii="Times New Roman" w:hAnsi="Times New Roman" w:cs="Times New Roman"/>
          <w:sz w:val="24"/>
          <w:szCs w:val="24"/>
        </w:rPr>
        <w:t>1</w:t>
      </w:r>
      <w:r>
        <w:rPr>
          <w:rFonts w:ascii="Times New Roman" w:hAnsi="Times New Roman" w:cs="Times New Roman"/>
          <w:sz w:val="24"/>
          <w:szCs w:val="24"/>
        </w:rPr>
        <w:t>2 de septiembre de 2019.-</w:t>
      </w:r>
    </w:p>
    <w:p w:rsidR="00AD6D73" w:rsidRDefault="00AD6D73">
      <w:pPr>
        <w:rPr>
          <w:rFonts w:ascii="Times New Roman" w:hAnsi="Times New Roman" w:cs="Times New Roman"/>
          <w:sz w:val="24"/>
          <w:szCs w:val="24"/>
        </w:rPr>
      </w:pPr>
    </w:p>
    <w:p w:rsidR="00AD6D73" w:rsidRDefault="00AD6D73">
      <w:pPr>
        <w:rPr>
          <w:rFonts w:ascii="Times New Roman" w:hAnsi="Times New Roman" w:cs="Times New Roman"/>
          <w:sz w:val="24"/>
          <w:szCs w:val="24"/>
        </w:rPr>
      </w:pPr>
    </w:p>
    <w:p w:rsidR="00AD6D73" w:rsidRDefault="00AD6D73" w:rsidP="00F04CEA">
      <w:pPr>
        <w:jc w:val="both"/>
        <w:rPr>
          <w:rFonts w:ascii="Times New Roman" w:hAnsi="Times New Roman" w:cs="Times New Roman"/>
          <w:sz w:val="24"/>
          <w:szCs w:val="24"/>
        </w:rPr>
      </w:pPr>
      <w:r w:rsidRPr="00AD6D73">
        <w:rPr>
          <w:rFonts w:ascii="Times New Roman" w:hAnsi="Times New Roman" w:cs="Times New Roman"/>
          <w:b/>
          <w:i/>
          <w:sz w:val="24"/>
          <w:szCs w:val="24"/>
        </w:rPr>
        <w:t>VISTO:</w:t>
      </w:r>
      <w:r>
        <w:rPr>
          <w:rFonts w:ascii="Times New Roman" w:hAnsi="Times New Roman" w:cs="Times New Roman"/>
          <w:sz w:val="24"/>
          <w:szCs w:val="24"/>
        </w:rPr>
        <w:t xml:space="preserve"> Expte. del D.E. n° 2632/19 Interno 7891 ref. Permiso de Uso Precario n° 170 Estación Ferroviaria Pinamar”; y</w:t>
      </w:r>
    </w:p>
    <w:p w:rsidR="00E85E69" w:rsidRDefault="00E85E69" w:rsidP="00F04CEA">
      <w:pPr>
        <w:jc w:val="both"/>
        <w:rPr>
          <w:rFonts w:ascii="Times New Roman" w:hAnsi="Times New Roman" w:cs="Times New Roman"/>
          <w:sz w:val="24"/>
          <w:szCs w:val="24"/>
        </w:rPr>
      </w:pPr>
    </w:p>
    <w:p w:rsidR="00E85E69" w:rsidRPr="00AB2125" w:rsidRDefault="00F102D0" w:rsidP="00F04CEA">
      <w:pPr>
        <w:jc w:val="both"/>
        <w:rPr>
          <w:rFonts w:ascii="Times New Roman" w:hAnsi="Times New Roman" w:cs="Times New Roman"/>
          <w:b/>
          <w:i/>
          <w:sz w:val="24"/>
          <w:szCs w:val="24"/>
        </w:rPr>
      </w:pPr>
      <w:r w:rsidRPr="00AB2125">
        <w:rPr>
          <w:rFonts w:ascii="Times New Roman" w:hAnsi="Times New Roman" w:cs="Times New Roman"/>
          <w:b/>
          <w:i/>
          <w:sz w:val="24"/>
          <w:szCs w:val="24"/>
        </w:rPr>
        <w:t>CONSIDERANDO:</w:t>
      </w:r>
    </w:p>
    <w:p w:rsidR="00C96DBB" w:rsidRDefault="00C96DBB" w:rsidP="00AB2125">
      <w:pPr>
        <w:spacing w:after="240"/>
        <w:ind w:firstLine="1985"/>
        <w:jc w:val="both"/>
        <w:rPr>
          <w:rFonts w:ascii="Times New Roman" w:hAnsi="Times New Roman" w:cs="Times New Roman"/>
          <w:sz w:val="24"/>
          <w:szCs w:val="24"/>
        </w:rPr>
      </w:pPr>
      <w:r>
        <w:rPr>
          <w:rFonts w:ascii="Times New Roman" w:hAnsi="Times New Roman" w:cs="Times New Roman"/>
          <w:sz w:val="24"/>
          <w:szCs w:val="24"/>
        </w:rPr>
        <w:t xml:space="preserve">Que el Despacho de la Comisión de Interpretación, Reglamento y Concesiones fue aprobado por unanimidad en la Sesión Ordinaria celebrada el pasado 12 de septiembre de 2019; </w:t>
      </w:r>
    </w:p>
    <w:p w:rsidR="00FE2474" w:rsidRDefault="00F102D0" w:rsidP="00AB2125">
      <w:pPr>
        <w:spacing w:after="240"/>
        <w:ind w:firstLine="1985"/>
        <w:jc w:val="both"/>
        <w:rPr>
          <w:rFonts w:ascii="Times New Roman" w:hAnsi="Times New Roman" w:cs="Times New Roman"/>
          <w:sz w:val="24"/>
          <w:szCs w:val="24"/>
        </w:rPr>
      </w:pPr>
      <w:r>
        <w:rPr>
          <w:rFonts w:ascii="Times New Roman" w:hAnsi="Times New Roman" w:cs="Times New Roman"/>
          <w:sz w:val="24"/>
          <w:szCs w:val="24"/>
        </w:rPr>
        <w:t xml:space="preserve">El convenio suscripto entre la Operadora Ferroviaria Sociedad de Estado </w:t>
      </w:r>
      <w:r w:rsidR="00FE2474">
        <w:rPr>
          <w:rFonts w:ascii="Times New Roman" w:hAnsi="Times New Roman" w:cs="Times New Roman"/>
          <w:sz w:val="24"/>
          <w:szCs w:val="24"/>
        </w:rPr>
        <w:t xml:space="preserve">(SOFSE) y el Municipio de General Juan Madariaga; </w:t>
      </w:r>
    </w:p>
    <w:p w:rsidR="00FE2474" w:rsidRDefault="00FE2474" w:rsidP="00AB2125">
      <w:pPr>
        <w:spacing w:after="240"/>
        <w:ind w:firstLine="1985"/>
        <w:jc w:val="both"/>
        <w:rPr>
          <w:rFonts w:ascii="Times New Roman" w:hAnsi="Times New Roman" w:cs="Times New Roman"/>
          <w:sz w:val="24"/>
          <w:szCs w:val="24"/>
        </w:rPr>
      </w:pPr>
      <w:r>
        <w:rPr>
          <w:rFonts w:ascii="Times New Roman" w:hAnsi="Times New Roman" w:cs="Times New Roman"/>
          <w:sz w:val="24"/>
          <w:szCs w:val="24"/>
        </w:rPr>
        <w:t xml:space="preserve">Que el mismo fue suscripto por el Intendente Municipal, Sr. Carlos Esteban Santoro, en representación de la Municipalidad de General Juan Madariaga con la Sociedad Operadora Ferroviaria Sociedad del Estado (SOFSE), representada por el gerente Comercial y Apoderado, Sr. Mariano </w:t>
      </w:r>
      <w:r w:rsidR="002B66CD">
        <w:rPr>
          <w:rFonts w:ascii="Times New Roman" w:hAnsi="Times New Roman" w:cs="Times New Roman"/>
          <w:sz w:val="24"/>
          <w:szCs w:val="24"/>
        </w:rPr>
        <w:t>Agustín</w:t>
      </w:r>
      <w:r>
        <w:rPr>
          <w:rFonts w:ascii="Times New Roman" w:hAnsi="Times New Roman" w:cs="Times New Roman"/>
          <w:sz w:val="24"/>
          <w:szCs w:val="24"/>
        </w:rPr>
        <w:t xml:space="preserve"> Baibisso; </w:t>
      </w:r>
    </w:p>
    <w:p w:rsidR="00CD6AF8" w:rsidRDefault="00FE2474" w:rsidP="00AB2125">
      <w:pPr>
        <w:spacing w:after="240"/>
        <w:ind w:firstLine="1985"/>
        <w:jc w:val="both"/>
        <w:rPr>
          <w:rFonts w:ascii="Times New Roman" w:hAnsi="Times New Roman" w:cs="Times New Roman"/>
          <w:sz w:val="24"/>
          <w:szCs w:val="24"/>
        </w:rPr>
      </w:pPr>
      <w:r>
        <w:rPr>
          <w:rFonts w:ascii="Times New Roman" w:hAnsi="Times New Roman" w:cs="Times New Roman"/>
          <w:sz w:val="24"/>
          <w:szCs w:val="24"/>
        </w:rPr>
        <w:t>Que mediante el mismo se otorga a la municipalidad un permiso de uso precario</w:t>
      </w:r>
      <w:r w:rsidR="00CD6AF8">
        <w:rPr>
          <w:rFonts w:ascii="Times New Roman" w:hAnsi="Times New Roman" w:cs="Times New Roman"/>
          <w:sz w:val="24"/>
          <w:szCs w:val="24"/>
        </w:rPr>
        <w:t xml:space="preserve"> respecto del inmueble ubicado en la Estación Ferroviaria Pinamar de la Línea General Roca, el cual podrá destinarse para “Mercado de Productos Locales”; </w:t>
      </w:r>
    </w:p>
    <w:p w:rsidR="00CD6AF8" w:rsidRDefault="00CD6AF8" w:rsidP="00AB2125">
      <w:pPr>
        <w:spacing w:after="240"/>
        <w:ind w:firstLine="1985"/>
        <w:jc w:val="both"/>
        <w:rPr>
          <w:rFonts w:ascii="Times New Roman" w:hAnsi="Times New Roman" w:cs="Times New Roman"/>
          <w:sz w:val="24"/>
          <w:szCs w:val="24"/>
        </w:rPr>
      </w:pPr>
      <w:r>
        <w:rPr>
          <w:rFonts w:ascii="Times New Roman" w:hAnsi="Times New Roman" w:cs="Times New Roman"/>
          <w:sz w:val="24"/>
          <w:szCs w:val="24"/>
        </w:rPr>
        <w:t xml:space="preserve">Por ello, </w:t>
      </w:r>
      <w:r w:rsidR="00C96DBB">
        <w:rPr>
          <w:rFonts w:ascii="Times New Roman" w:hAnsi="Times New Roman" w:cs="Times New Roman"/>
          <w:sz w:val="24"/>
          <w:szCs w:val="24"/>
        </w:rPr>
        <w:t>el Honorable Concejo Deliberante en uso de sus atribuciones sanciona con fuerza de</w:t>
      </w:r>
      <w:r>
        <w:rPr>
          <w:rFonts w:ascii="Times New Roman" w:hAnsi="Times New Roman" w:cs="Times New Roman"/>
          <w:sz w:val="24"/>
          <w:szCs w:val="24"/>
        </w:rPr>
        <w:t>:</w:t>
      </w:r>
    </w:p>
    <w:p w:rsidR="00CD6AF8" w:rsidRPr="00AB2125" w:rsidRDefault="00CD6AF8" w:rsidP="00AB2125">
      <w:pPr>
        <w:jc w:val="center"/>
        <w:rPr>
          <w:rFonts w:ascii="Times New Roman" w:hAnsi="Times New Roman" w:cs="Times New Roman"/>
          <w:b/>
          <w:i/>
          <w:sz w:val="24"/>
          <w:szCs w:val="24"/>
        </w:rPr>
      </w:pPr>
      <w:r w:rsidRPr="00AB2125">
        <w:rPr>
          <w:rFonts w:ascii="Times New Roman" w:hAnsi="Times New Roman" w:cs="Times New Roman"/>
          <w:b/>
          <w:i/>
          <w:sz w:val="24"/>
          <w:szCs w:val="24"/>
        </w:rPr>
        <w:t>ORDENANZA</w:t>
      </w:r>
    </w:p>
    <w:p w:rsidR="002D6CBF" w:rsidRDefault="002D6CBF" w:rsidP="00F04CEA">
      <w:pPr>
        <w:jc w:val="both"/>
        <w:rPr>
          <w:rFonts w:ascii="Times New Roman" w:hAnsi="Times New Roman" w:cs="Times New Roman"/>
          <w:sz w:val="24"/>
          <w:szCs w:val="24"/>
        </w:rPr>
      </w:pPr>
      <w:bookmarkStart w:id="0" w:name="_GoBack"/>
      <w:bookmarkEnd w:id="0"/>
    </w:p>
    <w:p w:rsidR="00AB2125" w:rsidRDefault="00CD6AF8" w:rsidP="00F04CEA">
      <w:pPr>
        <w:jc w:val="both"/>
        <w:rPr>
          <w:rFonts w:ascii="Times New Roman" w:hAnsi="Times New Roman" w:cs="Times New Roman"/>
          <w:sz w:val="24"/>
          <w:szCs w:val="24"/>
        </w:rPr>
      </w:pPr>
      <w:r w:rsidRPr="00AB2125">
        <w:rPr>
          <w:rFonts w:ascii="Times New Roman" w:hAnsi="Times New Roman" w:cs="Times New Roman"/>
          <w:b/>
          <w:i/>
          <w:sz w:val="24"/>
          <w:szCs w:val="24"/>
        </w:rPr>
        <w:t>ARTICULO 1°.-</w:t>
      </w:r>
      <w:r>
        <w:rPr>
          <w:rFonts w:ascii="Times New Roman" w:hAnsi="Times New Roman" w:cs="Times New Roman"/>
          <w:sz w:val="24"/>
          <w:szCs w:val="24"/>
        </w:rPr>
        <w:t xml:space="preserve"> </w:t>
      </w:r>
      <w:r w:rsidR="00AB2125">
        <w:rPr>
          <w:rFonts w:ascii="Times New Roman" w:hAnsi="Times New Roman" w:cs="Times New Roman"/>
          <w:sz w:val="24"/>
          <w:szCs w:val="24"/>
        </w:rPr>
        <w:t>Convalidar el Permiso de Uso Precario n° 170/2019 suscripto entre esta Municipalidad y la Operadora Ferroviaria Sociedad de Estado (SOFSE) que obra a fojas 2/10, de las actuaciones administrativas n° 2632/2019.-</w:t>
      </w:r>
    </w:p>
    <w:p w:rsidR="00AB2125" w:rsidRDefault="00AB2125" w:rsidP="00F04CEA">
      <w:pPr>
        <w:jc w:val="both"/>
        <w:rPr>
          <w:rFonts w:ascii="Times New Roman" w:hAnsi="Times New Roman" w:cs="Times New Roman"/>
          <w:sz w:val="24"/>
          <w:szCs w:val="24"/>
        </w:rPr>
      </w:pPr>
    </w:p>
    <w:p w:rsidR="00FE2474" w:rsidRDefault="00AB2125" w:rsidP="00F04CEA">
      <w:pPr>
        <w:jc w:val="both"/>
        <w:rPr>
          <w:rFonts w:ascii="Times New Roman" w:hAnsi="Times New Roman" w:cs="Times New Roman"/>
          <w:sz w:val="24"/>
          <w:szCs w:val="24"/>
        </w:rPr>
      </w:pPr>
      <w:r w:rsidRPr="00AB2125">
        <w:rPr>
          <w:rFonts w:ascii="Times New Roman" w:hAnsi="Times New Roman" w:cs="Times New Roman"/>
          <w:b/>
          <w:i/>
          <w:sz w:val="24"/>
          <w:szCs w:val="24"/>
        </w:rPr>
        <w:t>ARTICULO 2°.-</w:t>
      </w:r>
      <w:r w:rsidR="00C96DBB">
        <w:rPr>
          <w:rFonts w:ascii="Times New Roman" w:hAnsi="Times New Roman" w:cs="Times New Roman"/>
          <w:sz w:val="24"/>
          <w:szCs w:val="24"/>
        </w:rPr>
        <w:t xml:space="preserve"> Comuníquese al D.E., al Honorable Tribunal de Cuentas de la Pcia. </w:t>
      </w:r>
      <w:proofErr w:type="gramStart"/>
      <w:r w:rsidR="00C96DBB">
        <w:rPr>
          <w:rFonts w:ascii="Times New Roman" w:hAnsi="Times New Roman" w:cs="Times New Roman"/>
          <w:sz w:val="24"/>
          <w:szCs w:val="24"/>
        </w:rPr>
        <w:t>de</w:t>
      </w:r>
      <w:proofErr w:type="gramEnd"/>
      <w:r w:rsidR="00C96DBB">
        <w:rPr>
          <w:rFonts w:ascii="Times New Roman" w:hAnsi="Times New Roman" w:cs="Times New Roman"/>
          <w:sz w:val="24"/>
          <w:szCs w:val="24"/>
        </w:rPr>
        <w:t xml:space="preserve"> Bs. As. Regístrese y archívese.-</w:t>
      </w:r>
    </w:p>
    <w:p w:rsidR="00C96DBB" w:rsidRDefault="00C96DBB" w:rsidP="00F04CEA">
      <w:pPr>
        <w:jc w:val="both"/>
        <w:rPr>
          <w:rFonts w:ascii="Times New Roman" w:hAnsi="Times New Roman" w:cs="Times New Roman"/>
          <w:sz w:val="24"/>
          <w:szCs w:val="24"/>
        </w:rPr>
      </w:pPr>
    </w:p>
    <w:p w:rsidR="00C96DBB" w:rsidRPr="00C96DBB" w:rsidRDefault="00C96DBB" w:rsidP="00F04CEA">
      <w:pPr>
        <w:jc w:val="both"/>
        <w:rPr>
          <w:rFonts w:ascii="Times New Roman" w:hAnsi="Times New Roman" w:cs="Times New Roman"/>
          <w:b/>
          <w:i/>
          <w:sz w:val="24"/>
          <w:szCs w:val="24"/>
        </w:rPr>
      </w:pPr>
      <w:r w:rsidRPr="00C96DBB">
        <w:rPr>
          <w:rFonts w:ascii="Times New Roman" w:hAnsi="Times New Roman" w:cs="Times New Roman"/>
          <w:b/>
          <w:i/>
          <w:sz w:val="24"/>
          <w:szCs w:val="24"/>
        </w:rPr>
        <w:t>DADA EN LA SALA DE SESIONES DEL HONORABLE CONCEJO DELIBERANTE A LOS DOCE DIAS DEL MES DE SEPTIEMBRE DE DOS MIL DIECINUEVE.-</w:t>
      </w:r>
    </w:p>
    <w:p w:rsidR="00C96DBB" w:rsidRDefault="00C96DBB" w:rsidP="00F04CEA">
      <w:pPr>
        <w:jc w:val="both"/>
        <w:rPr>
          <w:rFonts w:ascii="Times New Roman" w:hAnsi="Times New Roman" w:cs="Times New Roman"/>
          <w:sz w:val="24"/>
          <w:szCs w:val="24"/>
        </w:rPr>
      </w:pPr>
    </w:p>
    <w:p w:rsidR="00C96DBB" w:rsidRPr="00C96DBB" w:rsidRDefault="00C96DBB" w:rsidP="00F04CEA">
      <w:pPr>
        <w:jc w:val="both"/>
        <w:rPr>
          <w:rFonts w:ascii="Times New Roman" w:hAnsi="Times New Roman" w:cs="Times New Roman"/>
          <w:sz w:val="24"/>
          <w:szCs w:val="24"/>
          <w:u w:val="single"/>
        </w:rPr>
      </w:pPr>
      <w:r w:rsidRPr="00C96DBB">
        <w:rPr>
          <w:rFonts w:ascii="Times New Roman" w:hAnsi="Times New Roman" w:cs="Times New Roman"/>
          <w:sz w:val="24"/>
          <w:szCs w:val="24"/>
          <w:u w:val="single"/>
        </w:rPr>
        <w:t>Registrada bajo el n° 2588/19.-</w:t>
      </w:r>
    </w:p>
    <w:p w:rsidR="00AD6D73" w:rsidRPr="00AD6D73" w:rsidRDefault="00AD6D73" w:rsidP="00F04CEA">
      <w:pPr>
        <w:jc w:val="both"/>
        <w:rPr>
          <w:rFonts w:ascii="Times New Roman" w:hAnsi="Times New Roman" w:cs="Times New Roman"/>
          <w:b/>
          <w:i/>
          <w:sz w:val="24"/>
          <w:szCs w:val="24"/>
        </w:rPr>
      </w:pPr>
    </w:p>
    <w:sectPr w:rsidR="00AD6D73" w:rsidRPr="00AD6D73" w:rsidSect="00AB2125">
      <w:pgSz w:w="11907" w:h="16840" w:code="9"/>
      <w:pgMar w:top="3119"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D73"/>
    <w:rsid w:val="00037A12"/>
    <w:rsid w:val="002B66CD"/>
    <w:rsid w:val="002D6CBF"/>
    <w:rsid w:val="004520FE"/>
    <w:rsid w:val="00525C1A"/>
    <w:rsid w:val="00AB2125"/>
    <w:rsid w:val="00AD6D73"/>
    <w:rsid w:val="00C96DBB"/>
    <w:rsid w:val="00CD6AF8"/>
    <w:rsid w:val="00D630E2"/>
    <w:rsid w:val="00DE1EC0"/>
    <w:rsid w:val="00E85E69"/>
    <w:rsid w:val="00F04CEA"/>
    <w:rsid w:val="00F102D0"/>
    <w:rsid w:val="00FE247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1368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2019-09-03T13:07:00Z</cp:lastPrinted>
  <dcterms:created xsi:type="dcterms:W3CDTF">2019-09-13T11:27:00Z</dcterms:created>
  <dcterms:modified xsi:type="dcterms:W3CDTF">2019-09-13T11:27:00Z</dcterms:modified>
</cp:coreProperties>
</file>