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4D" w:rsidRDefault="00752D4D" w:rsidP="00752D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D16A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noviembre de 2018.-</w:t>
      </w:r>
    </w:p>
    <w:p w:rsidR="00752D4D" w:rsidRDefault="00752D4D">
      <w:pPr>
        <w:rPr>
          <w:rFonts w:ascii="Times New Roman" w:hAnsi="Times New Roman" w:cs="Times New Roman"/>
          <w:sz w:val="24"/>
          <w:szCs w:val="24"/>
        </w:rPr>
      </w:pPr>
    </w:p>
    <w:p w:rsidR="00752D4D" w:rsidRDefault="00752D4D">
      <w:pPr>
        <w:rPr>
          <w:rFonts w:ascii="Times New Roman" w:hAnsi="Times New Roman" w:cs="Times New Roman"/>
          <w:sz w:val="24"/>
          <w:szCs w:val="24"/>
        </w:rPr>
      </w:pPr>
    </w:p>
    <w:p w:rsidR="00752D4D" w:rsidRDefault="00752D4D" w:rsidP="00752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VISTO: </w:t>
      </w:r>
      <w:r>
        <w:rPr>
          <w:rFonts w:ascii="Times New Roman" w:hAnsi="Times New Roman" w:cs="Times New Roman"/>
          <w:sz w:val="24"/>
          <w:szCs w:val="24"/>
        </w:rPr>
        <w:t xml:space="preserve">Expte. del D.E. n° 1694/17 Interno 7741 ref. Construcción Sala Velatoria en Necrópolis Local; y </w:t>
      </w:r>
    </w:p>
    <w:p w:rsidR="00752D4D" w:rsidRDefault="00752D4D" w:rsidP="00752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D4D" w:rsidRPr="00FE1E7D" w:rsidRDefault="00752D4D" w:rsidP="00752D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1E7D">
        <w:rPr>
          <w:rFonts w:ascii="Times New Roman" w:hAnsi="Times New Roman" w:cs="Times New Roman"/>
          <w:b/>
          <w:i/>
          <w:sz w:val="24"/>
          <w:szCs w:val="24"/>
        </w:rPr>
        <w:t xml:space="preserve">CONSIDERANDO: </w:t>
      </w:r>
    </w:p>
    <w:p w:rsidR="00D16AB2" w:rsidRDefault="00D16AB2" w:rsidP="00D16A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</w:t>
      </w:r>
      <w:proofErr w:type="gramStart"/>
      <w:r>
        <w:rPr>
          <w:rFonts w:ascii="Times New Roman" w:hAnsi="Times New Roman" w:cs="Times New Roman"/>
          <w:sz w:val="24"/>
          <w:szCs w:val="24"/>
        </w:rPr>
        <w:t>fue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aprobado por mayoría con voto doble de Presidencia, en la Sesión Ordinaria celebrada el pasado 8 de noviembre de 2018; </w:t>
      </w:r>
    </w:p>
    <w:p w:rsidR="00752D4D" w:rsidRDefault="00752D4D" w:rsidP="00D16A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proyecto establece la construcción de una Sala Velatoria, compuesta por un salón principal de estar, sala Velatoria del féretro, baños y kichinete cuyo destino principal es la utilización para aquellos vecinos que carecen de recursos económicos suficientes para solventar los gastos del servicio de sepelio; </w:t>
      </w:r>
    </w:p>
    <w:p w:rsidR="00752D4D" w:rsidRDefault="00752D4D" w:rsidP="00D16A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conforme lo indicado a fojas 70 la obra Construcción Sala Velatoria ubicada en el Cementerio Local se encuentra finalizada según el certificado final de obra; </w:t>
      </w:r>
    </w:p>
    <w:p w:rsidR="00752D4D" w:rsidRDefault="00752D4D" w:rsidP="00D16A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Que, a fojas 71/73 consta Ordenanza n° 2526/18 sancionada con fecha 23 de agosto de 2018 que regula las pautas necesarias para el funcionamiento de la Sala Velatoria ubicada  en el Cementerio Local; </w:t>
      </w:r>
    </w:p>
    <w:p w:rsidR="00752D4D" w:rsidRDefault="00752D4D" w:rsidP="00D16A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hace necesario legislar sobre las facultades que otorga el Decreto Ley 6769/58 en su </w:t>
      </w:r>
      <w:r w:rsidR="00F8400D">
        <w:rPr>
          <w:rFonts w:ascii="Times New Roman" w:hAnsi="Times New Roman" w:cs="Times New Roman"/>
          <w:sz w:val="24"/>
          <w:szCs w:val="24"/>
        </w:rPr>
        <w:t>artículo</w:t>
      </w:r>
      <w:r>
        <w:rPr>
          <w:rFonts w:ascii="Times New Roman" w:hAnsi="Times New Roman" w:cs="Times New Roman"/>
          <w:sz w:val="24"/>
          <w:szCs w:val="24"/>
        </w:rPr>
        <w:t xml:space="preserve"> 27 </w:t>
      </w:r>
      <w:bookmarkStart w:id="0" w:name="_GoBack"/>
      <w:bookmarkEnd w:id="0"/>
      <w:r w:rsidR="00F8400D">
        <w:rPr>
          <w:rFonts w:ascii="Times New Roman" w:hAnsi="Times New Roman" w:cs="Times New Roman"/>
          <w:sz w:val="24"/>
          <w:szCs w:val="24"/>
        </w:rPr>
        <w:t>ítems</w:t>
      </w:r>
      <w:r>
        <w:rPr>
          <w:rFonts w:ascii="Times New Roman" w:hAnsi="Times New Roman" w:cs="Times New Roman"/>
          <w:sz w:val="24"/>
          <w:szCs w:val="24"/>
        </w:rPr>
        <w:t xml:space="preserve"> 26 en cuanto a la autorización de la Instalación de una Casa Velatoria y en concordancia con el </w:t>
      </w:r>
      <w:r w:rsidR="00F8400D">
        <w:rPr>
          <w:rFonts w:ascii="Times New Roman" w:hAnsi="Times New Roman" w:cs="Times New Roman"/>
          <w:sz w:val="24"/>
          <w:szCs w:val="24"/>
        </w:rPr>
        <w:t>artículo</w:t>
      </w:r>
      <w:r>
        <w:rPr>
          <w:rFonts w:ascii="Times New Roman" w:hAnsi="Times New Roman" w:cs="Times New Roman"/>
          <w:sz w:val="24"/>
          <w:szCs w:val="24"/>
        </w:rPr>
        <w:t xml:space="preserve"> 28 del mismo Cuerpo Legal; </w:t>
      </w:r>
    </w:p>
    <w:p w:rsidR="00752D4D" w:rsidRDefault="00752D4D" w:rsidP="00D16A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D16AB2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D4D" w:rsidRDefault="00752D4D" w:rsidP="00752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D4D" w:rsidRPr="00F8400D" w:rsidRDefault="00752D4D" w:rsidP="00F8400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400D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752D4D" w:rsidRDefault="00752D4D" w:rsidP="00752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D4D" w:rsidRDefault="00752D4D" w:rsidP="00752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00D" w:rsidRDefault="00752D4D" w:rsidP="00752D4D">
      <w:pPr>
        <w:jc w:val="both"/>
        <w:rPr>
          <w:rFonts w:ascii="Times New Roman" w:hAnsi="Times New Roman" w:cs="Times New Roman"/>
          <w:sz w:val="24"/>
          <w:szCs w:val="24"/>
        </w:rPr>
      </w:pPr>
      <w:r w:rsidRPr="00F8400D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Convalídese el Decreto</w:t>
      </w:r>
      <w:r w:rsidR="00F8400D">
        <w:rPr>
          <w:rFonts w:ascii="Times New Roman" w:hAnsi="Times New Roman" w:cs="Times New Roman"/>
          <w:sz w:val="24"/>
          <w:szCs w:val="24"/>
        </w:rPr>
        <w:t xml:space="preserve"> registrado bajo el número 1103/17.-</w:t>
      </w:r>
    </w:p>
    <w:p w:rsidR="00F8400D" w:rsidRDefault="00F8400D" w:rsidP="00752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D4D" w:rsidRDefault="00F8400D" w:rsidP="00752D4D">
      <w:pPr>
        <w:jc w:val="both"/>
        <w:rPr>
          <w:rFonts w:ascii="Times New Roman" w:hAnsi="Times New Roman" w:cs="Times New Roman"/>
          <w:sz w:val="24"/>
          <w:szCs w:val="24"/>
        </w:rPr>
      </w:pPr>
      <w:r w:rsidRPr="00F8400D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 w:rsidR="00D16AB2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D16AB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D16AB2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D16AB2" w:rsidRDefault="00D16AB2" w:rsidP="00752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B2" w:rsidRPr="00D16AB2" w:rsidRDefault="00D16AB2" w:rsidP="00752D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AB2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OCHO DIAS DEL MES DE NOVIEMBRE DE DOS MIL DIECIOCHO.-</w:t>
      </w:r>
    </w:p>
    <w:p w:rsidR="00D16AB2" w:rsidRDefault="00D16AB2" w:rsidP="00752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B2" w:rsidRPr="00D16AB2" w:rsidRDefault="00D16AB2" w:rsidP="00752D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AB2">
        <w:rPr>
          <w:rFonts w:ascii="Times New Roman" w:hAnsi="Times New Roman" w:cs="Times New Roman"/>
          <w:sz w:val="24"/>
          <w:szCs w:val="24"/>
          <w:u w:val="single"/>
        </w:rPr>
        <w:t xml:space="preserve">Registrada bajo el n° </w:t>
      </w:r>
      <w:r>
        <w:rPr>
          <w:rFonts w:ascii="Times New Roman" w:hAnsi="Times New Roman" w:cs="Times New Roman"/>
          <w:sz w:val="24"/>
          <w:szCs w:val="24"/>
          <w:u w:val="single"/>
        </w:rPr>
        <w:t>2539/18.-</w:t>
      </w:r>
    </w:p>
    <w:sectPr w:rsidR="00D16AB2" w:rsidRPr="00D16AB2" w:rsidSect="00D16AB2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4D"/>
    <w:rsid w:val="00037A12"/>
    <w:rsid w:val="004520FE"/>
    <w:rsid w:val="00525C1A"/>
    <w:rsid w:val="00752D4D"/>
    <w:rsid w:val="00D16AB2"/>
    <w:rsid w:val="00DE1EC0"/>
    <w:rsid w:val="00F8400D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2018-11-12T11:30:00Z</cp:lastPrinted>
  <dcterms:created xsi:type="dcterms:W3CDTF">2018-11-12T11:32:00Z</dcterms:created>
  <dcterms:modified xsi:type="dcterms:W3CDTF">2018-11-12T11:32:00Z</dcterms:modified>
</cp:coreProperties>
</file>